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1" w:rsidRDefault="001349F1">
      <w:pPr>
        <w:pStyle w:val="pStyleTextCenter"/>
        <w:rPr>
          <w:rStyle w:val="fStyleText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3208"/>
        <w:gridCol w:w="8620"/>
      </w:tblGrid>
      <w:tr w:rsidR="001349F1" w:rsidTr="00AE4C0A">
        <w:tc>
          <w:tcPr>
            <w:tcW w:w="3208" w:type="dxa"/>
          </w:tcPr>
          <w:p w:rsidR="001349F1" w:rsidRDefault="0009119A">
            <w:pPr>
              <w:jc w:val="left"/>
            </w:pPr>
            <w:proofErr w:type="gramStart"/>
            <w:r>
              <w:rPr>
                <w:color w:val="000000"/>
                <w:sz w:val="20"/>
                <w:szCs w:val="20"/>
              </w:rPr>
              <w:t>Принята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педагогическом</w:t>
            </w:r>
          </w:p>
          <w:p w:rsidR="001349F1" w:rsidRDefault="0009119A">
            <w:pPr>
              <w:jc w:val="left"/>
            </w:pPr>
            <w:proofErr w:type="gramStart"/>
            <w:r>
              <w:rPr>
                <w:color w:val="000000"/>
                <w:sz w:val="20"/>
                <w:szCs w:val="20"/>
              </w:rPr>
              <w:t>совете</w:t>
            </w:r>
            <w:proofErr w:type="gramEnd"/>
          </w:p>
          <w:p w:rsidR="001349F1" w:rsidRDefault="00512599">
            <w:pPr>
              <w:jc w:val="left"/>
            </w:pPr>
            <w:r>
              <w:rPr>
                <w:color w:val="000000"/>
                <w:sz w:val="20"/>
                <w:szCs w:val="20"/>
              </w:rPr>
              <w:t>Протокол №_5</w:t>
            </w:r>
            <w:r w:rsidR="0009119A">
              <w:rPr>
                <w:color w:val="000000"/>
                <w:sz w:val="20"/>
                <w:szCs w:val="20"/>
              </w:rPr>
              <w:t>_______</w:t>
            </w:r>
          </w:p>
          <w:p w:rsidR="001349F1" w:rsidRDefault="00AE4C0A" w:rsidP="00512599">
            <w:pPr>
              <w:jc w:val="left"/>
            </w:pPr>
            <w:r>
              <w:rPr>
                <w:color w:val="000000"/>
                <w:sz w:val="20"/>
                <w:szCs w:val="20"/>
              </w:rPr>
              <w:t>от «01</w:t>
            </w:r>
            <w:r w:rsidR="0009119A">
              <w:rPr>
                <w:color w:val="000000"/>
                <w:sz w:val="20"/>
                <w:szCs w:val="20"/>
              </w:rPr>
              <w:t>»</w:t>
            </w:r>
            <w:r w:rsidR="000D0507">
              <w:rPr>
                <w:color w:val="000000"/>
                <w:sz w:val="20"/>
                <w:szCs w:val="20"/>
              </w:rPr>
              <w:t xml:space="preserve">  </w:t>
            </w:r>
            <w:r w:rsidR="00512599">
              <w:rPr>
                <w:color w:val="000000"/>
                <w:sz w:val="20"/>
                <w:szCs w:val="20"/>
              </w:rPr>
              <w:t>апреля 2020г</w:t>
            </w:r>
            <w:r w:rsidR="000911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08" w:type="dxa"/>
          </w:tcPr>
          <w:p w:rsidR="001349F1" w:rsidRDefault="001349F1" w:rsidP="00AE4C0A">
            <w:pPr>
              <w:jc w:val="right"/>
            </w:pPr>
          </w:p>
        </w:tc>
        <w:tc>
          <w:tcPr>
            <w:tcW w:w="8620" w:type="dxa"/>
          </w:tcPr>
          <w:p w:rsidR="001349F1" w:rsidRDefault="0009119A" w:rsidP="00AE4C0A">
            <w:pPr>
              <w:jc w:val="right"/>
            </w:pPr>
            <w:proofErr w:type="gramStart"/>
            <w:r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приказом директора</w:t>
            </w:r>
          </w:p>
          <w:p w:rsidR="001349F1" w:rsidRDefault="0009119A" w:rsidP="00AE4C0A">
            <w:pPr>
              <w:jc w:val="right"/>
            </w:pPr>
            <w:r>
              <w:rPr>
                <w:color w:val="000000"/>
                <w:sz w:val="20"/>
                <w:szCs w:val="20"/>
              </w:rPr>
              <w:t>Приказ №________________</w:t>
            </w:r>
          </w:p>
          <w:p w:rsidR="001349F1" w:rsidRDefault="00AE4C0A" w:rsidP="00AE4C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«01</w:t>
            </w:r>
            <w:r w:rsidR="007E0D14">
              <w:rPr>
                <w:color w:val="000000"/>
                <w:sz w:val="20"/>
                <w:szCs w:val="20"/>
              </w:rPr>
              <w:t xml:space="preserve">» </w:t>
            </w:r>
            <w:r w:rsidR="00512599">
              <w:rPr>
                <w:color w:val="000000"/>
                <w:sz w:val="20"/>
                <w:szCs w:val="20"/>
              </w:rPr>
              <w:t>апреля 2020г</w:t>
            </w:r>
          </w:p>
          <w:p w:rsidR="00B95A3A" w:rsidRDefault="00B95A3A" w:rsidP="00AE4C0A">
            <w:pPr>
              <w:jc w:val="right"/>
            </w:pPr>
            <w:r>
              <w:rPr>
                <w:color w:val="000000"/>
                <w:sz w:val="20"/>
                <w:szCs w:val="20"/>
              </w:rPr>
              <w:t>___________О.Н. Василевская</w:t>
            </w:r>
          </w:p>
        </w:tc>
      </w:tr>
    </w:tbl>
    <w:p w:rsidR="001349F1" w:rsidRDefault="001349F1">
      <w:pPr>
        <w:pStyle w:val="pStyleTextCenter"/>
        <w:rPr>
          <w:rStyle w:val="fStyleText"/>
        </w:rPr>
      </w:pPr>
    </w:p>
    <w:p w:rsidR="001349F1" w:rsidRDefault="001349F1">
      <w:pPr>
        <w:pStyle w:val="pStyleTextCenter"/>
        <w:rPr>
          <w:rStyle w:val="fStyleText"/>
        </w:rPr>
      </w:pPr>
    </w:p>
    <w:p w:rsidR="001349F1" w:rsidRDefault="0009119A">
      <w:pPr>
        <w:pStyle w:val="pStyleTextCenter"/>
      </w:pPr>
      <w:r>
        <w:rPr>
          <w:rStyle w:val="fStyleText"/>
        </w:rPr>
        <w:t xml:space="preserve">Дополнительная общеобразовательная </w:t>
      </w:r>
      <w:r w:rsidR="00A44327">
        <w:rPr>
          <w:rStyle w:val="fStyleText"/>
        </w:rPr>
        <w:t>(</w:t>
      </w:r>
      <w:r>
        <w:rPr>
          <w:rStyle w:val="fStyleText"/>
        </w:rPr>
        <w:t>общеразвивающая</w:t>
      </w:r>
      <w:r w:rsidR="00A44327">
        <w:rPr>
          <w:rStyle w:val="fStyleText"/>
        </w:rPr>
        <w:t>)</w:t>
      </w:r>
    </w:p>
    <w:p w:rsidR="001349F1" w:rsidRDefault="0009119A">
      <w:pPr>
        <w:pStyle w:val="pStyleTextCenter"/>
      </w:pPr>
      <w:r>
        <w:rPr>
          <w:rStyle w:val="fStyleText"/>
        </w:rPr>
        <w:t>программа социально-педагогической  направленности</w:t>
      </w:r>
    </w:p>
    <w:p w:rsidR="001349F1" w:rsidRDefault="0009119A">
      <w:pPr>
        <w:pStyle w:val="pStyleTextCenter"/>
      </w:pPr>
      <w:r>
        <w:rPr>
          <w:rStyle w:val="fStyleText"/>
        </w:rPr>
        <w:t>«Студия детского развития "Я-</w:t>
      </w:r>
      <w:proofErr w:type="spellStart"/>
      <w:r>
        <w:rPr>
          <w:rStyle w:val="fStyleText"/>
        </w:rPr>
        <w:t>Умняшка</w:t>
      </w:r>
      <w:proofErr w:type="spellEnd"/>
      <w:r>
        <w:rPr>
          <w:rStyle w:val="fStyleText"/>
        </w:rPr>
        <w:t>"»</w:t>
      </w:r>
    </w:p>
    <w:p w:rsidR="001349F1" w:rsidRDefault="0009119A">
      <w:pPr>
        <w:pStyle w:val="pStyleTextCenter"/>
        <w:rPr>
          <w:rStyle w:val="fStyleText"/>
        </w:rPr>
      </w:pPr>
      <w:r>
        <w:rPr>
          <w:rStyle w:val="fStyleText"/>
        </w:rPr>
        <w:t>Возраст учащихся: 5 - 7 лет.</w:t>
      </w:r>
    </w:p>
    <w:p w:rsidR="00AE4C0A" w:rsidRDefault="00AE4C0A">
      <w:pPr>
        <w:pStyle w:val="pStyleTextCenter"/>
        <w:rPr>
          <w:rStyle w:val="fStyleText"/>
        </w:rPr>
      </w:pPr>
      <w:r>
        <w:rPr>
          <w:rStyle w:val="fStyleText"/>
        </w:rPr>
        <w:t>Срок обучения 01.04- 31.05.2020</w:t>
      </w:r>
    </w:p>
    <w:p w:rsidR="00512599" w:rsidRDefault="00512599">
      <w:pPr>
        <w:pStyle w:val="pStyleTextCenter"/>
        <w:rPr>
          <w:rStyle w:val="fStyleText"/>
        </w:rPr>
      </w:pPr>
      <w:r>
        <w:rPr>
          <w:rStyle w:val="fStyleText"/>
        </w:rPr>
        <w:t>Педагог Сурикова Наталья Юрьевна</w:t>
      </w:r>
    </w:p>
    <w:p w:rsidR="00512599" w:rsidRDefault="00512599">
      <w:pPr>
        <w:pStyle w:val="pStyleTextCenter"/>
      </w:pPr>
      <w:r>
        <w:rPr>
          <w:rStyle w:val="fStyleText"/>
        </w:rPr>
        <w:t>Предмет «Я познаю мир»</w:t>
      </w:r>
    </w:p>
    <w:p w:rsidR="001349F1" w:rsidRDefault="001349F1">
      <w:pPr>
        <w:pStyle w:val="pStyleTextCenter"/>
        <w:rPr>
          <w:rStyle w:val="fStyleText"/>
        </w:rPr>
      </w:pPr>
    </w:p>
    <w:p w:rsidR="00512599" w:rsidRPr="00512599" w:rsidRDefault="00512599" w:rsidP="00512599">
      <w:pPr>
        <w:pStyle w:val="pStyleTextCenter"/>
        <w:rPr>
          <w:b/>
          <w:color w:val="000000"/>
          <w:sz w:val="32"/>
          <w:szCs w:val="32"/>
        </w:rPr>
      </w:pPr>
      <w:r w:rsidRPr="00512599">
        <w:rPr>
          <w:b/>
          <w:color w:val="000000"/>
          <w:sz w:val="32"/>
          <w:szCs w:val="32"/>
        </w:rPr>
        <w:t>Учебно тематический план на период обучения</w:t>
      </w:r>
    </w:p>
    <w:p w:rsidR="001349F1" w:rsidRDefault="00512599" w:rsidP="00512599">
      <w:pPr>
        <w:pStyle w:val="pStyleTextCenter"/>
      </w:pPr>
      <w:r w:rsidRPr="00512599">
        <w:rPr>
          <w:b/>
          <w:color w:val="000000"/>
          <w:sz w:val="32"/>
          <w:szCs w:val="32"/>
        </w:rPr>
        <w:t>с применением дистанционных технологий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1799"/>
        <w:gridCol w:w="970"/>
        <w:gridCol w:w="929"/>
        <w:gridCol w:w="1377"/>
        <w:gridCol w:w="2314"/>
        <w:gridCol w:w="1579"/>
        <w:gridCol w:w="1553"/>
        <w:gridCol w:w="2171"/>
        <w:gridCol w:w="1708"/>
      </w:tblGrid>
      <w:tr w:rsidR="00C629A5" w:rsidTr="0037326E">
        <w:trPr>
          <w:trHeight w:val="369"/>
        </w:trPr>
        <w:tc>
          <w:tcPr>
            <w:tcW w:w="827" w:type="dxa"/>
            <w:vMerge w:val="restart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№</w:t>
            </w:r>
          </w:p>
          <w:p w:rsidR="00AE4C0A" w:rsidRDefault="00AE4C0A">
            <w:pPr>
              <w:pStyle w:val="pStyleTableTh"/>
            </w:pPr>
            <w:proofErr w:type="gramStart"/>
            <w:r>
              <w:rPr>
                <w:rStyle w:val="fStyleTableTh"/>
              </w:rPr>
              <w:t>п</w:t>
            </w:r>
            <w:proofErr w:type="gramEnd"/>
            <w:r>
              <w:rPr>
                <w:rStyle w:val="fStyleTableTh"/>
              </w:rPr>
              <w:t>/п</w:t>
            </w:r>
          </w:p>
        </w:tc>
        <w:tc>
          <w:tcPr>
            <w:tcW w:w="1799" w:type="dxa"/>
            <w:vMerge w:val="restart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3276" w:type="dxa"/>
            <w:gridSpan w:val="3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2314" w:type="dxa"/>
            <w:vMerge w:val="restart"/>
          </w:tcPr>
          <w:p w:rsidR="00AE4C0A" w:rsidRPr="00E60ADF" w:rsidRDefault="00AE4C0A" w:rsidP="00AE4C0A">
            <w:r w:rsidRPr="00E60ADF">
              <w:t xml:space="preserve">Форма занятия </w:t>
            </w:r>
          </w:p>
        </w:tc>
        <w:tc>
          <w:tcPr>
            <w:tcW w:w="1579" w:type="dxa"/>
            <w:vMerge w:val="restart"/>
          </w:tcPr>
          <w:p w:rsidR="00AE4C0A" w:rsidRPr="00E60ADF" w:rsidRDefault="00AE4C0A" w:rsidP="00AE4C0A">
            <w:r w:rsidRPr="00E60ADF">
              <w:t xml:space="preserve">Форма </w:t>
            </w:r>
            <w:r>
              <w:t>обучения</w:t>
            </w:r>
          </w:p>
        </w:tc>
        <w:tc>
          <w:tcPr>
            <w:tcW w:w="1553" w:type="dxa"/>
            <w:vMerge w:val="restart"/>
          </w:tcPr>
          <w:p w:rsidR="00AE4C0A" w:rsidRPr="00E60ADF" w:rsidRDefault="00AE4C0A" w:rsidP="003C202E">
            <w:r>
              <w:t>Средства ИКТ</w:t>
            </w:r>
          </w:p>
        </w:tc>
        <w:tc>
          <w:tcPr>
            <w:tcW w:w="2171" w:type="dxa"/>
            <w:vMerge w:val="restart"/>
          </w:tcPr>
          <w:p w:rsidR="00AE4C0A" w:rsidRPr="00E60ADF" w:rsidRDefault="00AE4C0A" w:rsidP="003C202E">
            <w:r>
              <w:t>Ссылка на образовательные ресурсы</w:t>
            </w:r>
          </w:p>
        </w:tc>
        <w:tc>
          <w:tcPr>
            <w:tcW w:w="1708" w:type="dxa"/>
            <w:vMerge w:val="restart"/>
          </w:tcPr>
          <w:p w:rsidR="00AE4C0A" w:rsidRDefault="00AE4C0A" w:rsidP="003C202E">
            <w:r>
              <w:t>Формы аттестации</w:t>
            </w:r>
          </w:p>
        </w:tc>
      </w:tr>
      <w:tr w:rsidR="00C629A5" w:rsidTr="0037326E">
        <w:trPr>
          <w:trHeight w:val="369"/>
        </w:trPr>
        <w:tc>
          <w:tcPr>
            <w:tcW w:w="827" w:type="dxa"/>
            <w:vMerge/>
          </w:tcPr>
          <w:p w:rsidR="00AE4C0A" w:rsidRDefault="00AE4C0A"/>
        </w:tc>
        <w:tc>
          <w:tcPr>
            <w:tcW w:w="1799" w:type="dxa"/>
            <w:vMerge/>
          </w:tcPr>
          <w:p w:rsidR="00AE4C0A" w:rsidRDefault="00AE4C0A"/>
        </w:tc>
        <w:tc>
          <w:tcPr>
            <w:tcW w:w="970" w:type="dxa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929" w:type="dxa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1377" w:type="dxa"/>
          </w:tcPr>
          <w:p w:rsidR="00AE4C0A" w:rsidRDefault="00AE4C0A">
            <w:pPr>
              <w:pStyle w:val="pStyleTableTh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2314" w:type="dxa"/>
            <w:vMerge/>
          </w:tcPr>
          <w:p w:rsidR="00AE4C0A" w:rsidRDefault="00AE4C0A"/>
        </w:tc>
        <w:tc>
          <w:tcPr>
            <w:tcW w:w="1579" w:type="dxa"/>
            <w:vMerge/>
          </w:tcPr>
          <w:p w:rsidR="00AE4C0A" w:rsidRDefault="00AE4C0A"/>
        </w:tc>
        <w:tc>
          <w:tcPr>
            <w:tcW w:w="1553" w:type="dxa"/>
            <w:vMerge/>
          </w:tcPr>
          <w:p w:rsidR="00AE4C0A" w:rsidRDefault="00AE4C0A"/>
        </w:tc>
        <w:tc>
          <w:tcPr>
            <w:tcW w:w="2171" w:type="dxa"/>
            <w:vMerge/>
          </w:tcPr>
          <w:p w:rsidR="00AE4C0A" w:rsidRDefault="00AE4C0A"/>
        </w:tc>
        <w:tc>
          <w:tcPr>
            <w:tcW w:w="1708" w:type="dxa"/>
            <w:vMerge/>
          </w:tcPr>
          <w:p w:rsidR="00AE4C0A" w:rsidRDefault="00AE4C0A"/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Мир познания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112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108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36</w:t>
            </w:r>
          </w:p>
        </w:tc>
        <w:tc>
          <w:tcPr>
            <w:tcW w:w="2314" w:type="dxa"/>
            <w:vMerge w:val="restart"/>
          </w:tcPr>
          <w:p w:rsidR="00C629A5" w:rsidRPr="0037326E" w:rsidRDefault="00C629A5" w:rsidP="00A65BFF">
            <w:pPr>
              <w:pStyle w:val="pStyleTable"/>
              <w:rPr>
                <w:sz w:val="24"/>
                <w:szCs w:val="24"/>
              </w:rPr>
            </w:pPr>
            <w:r w:rsidRPr="0037326E">
              <w:rPr>
                <w:sz w:val="24"/>
                <w:szCs w:val="24"/>
              </w:rPr>
              <w:t>О</w:t>
            </w:r>
            <w:proofErr w:type="gramStart"/>
            <w:r w:rsidRPr="0037326E">
              <w:rPr>
                <w:sz w:val="24"/>
                <w:szCs w:val="24"/>
              </w:rPr>
              <w:t>ф-</w:t>
            </w:r>
            <w:proofErr w:type="gramEnd"/>
            <w:r w:rsidRPr="0037326E">
              <w:rPr>
                <w:sz w:val="24"/>
                <w:szCs w:val="24"/>
              </w:rPr>
              <w:t xml:space="preserve"> </w:t>
            </w:r>
            <w:proofErr w:type="spellStart"/>
            <w:r w:rsidRPr="0037326E">
              <w:rPr>
                <w:sz w:val="24"/>
                <w:szCs w:val="24"/>
              </w:rPr>
              <w:t>лайн</w:t>
            </w:r>
            <w:proofErr w:type="spellEnd"/>
            <w:r w:rsidRPr="0037326E">
              <w:rPr>
                <w:sz w:val="24"/>
                <w:szCs w:val="24"/>
              </w:rPr>
              <w:t xml:space="preserve"> занятия,</w:t>
            </w:r>
          </w:p>
          <w:p w:rsidR="00C629A5" w:rsidRPr="0037326E" w:rsidRDefault="00C629A5" w:rsidP="00A65BFF">
            <w:pPr>
              <w:pStyle w:val="pStyleTable"/>
              <w:rPr>
                <w:sz w:val="24"/>
                <w:szCs w:val="24"/>
              </w:rPr>
            </w:pPr>
            <w:r w:rsidRPr="0037326E">
              <w:rPr>
                <w:sz w:val="24"/>
                <w:szCs w:val="24"/>
              </w:rPr>
              <w:t>лекции,</w:t>
            </w:r>
          </w:p>
          <w:p w:rsidR="00C629A5" w:rsidRPr="0037326E" w:rsidRDefault="00C629A5" w:rsidP="00A65BFF">
            <w:pPr>
              <w:pStyle w:val="pStyleTable"/>
              <w:rPr>
                <w:sz w:val="24"/>
                <w:szCs w:val="24"/>
              </w:rPr>
            </w:pPr>
            <w:r w:rsidRPr="0037326E">
              <w:rPr>
                <w:sz w:val="24"/>
                <w:szCs w:val="24"/>
              </w:rPr>
              <w:t>самостоятельная</w:t>
            </w:r>
          </w:p>
          <w:p w:rsidR="00C629A5" w:rsidRPr="0037326E" w:rsidRDefault="00C629A5" w:rsidP="00A65BFF">
            <w:pPr>
              <w:pStyle w:val="pStyleTable"/>
              <w:rPr>
                <w:sz w:val="24"/>
                <w:szCs w:val="24"/>
              </w:rPr>
            </w:pPr>
            <w:r w:rsidRPr="0037326E">
              <w:rPr>
                <w:sz w:val="24"/>
                <w:szCs w:val="24"/>
              </w:rPr>
              <w:t>работа в рабочих</w:t>
            </w:r>
          </w:p>
          <w:p w:rsidR="00C629A5" w:rsidRPr="0037326E" w:rsidRDefault="00C629A5" w:rsidP="00A65BFF">
            <w:pPr>
              <w:pStyle w:val="pStyleTable"/>
              <w:rPr>
                <w:sz w:val="24"/>
                <w:szCs w:val="24"/>
              </w:rPr>
            </w:pPr>
            <w:proofErr w:type="gramStart"/>
            <w:r w:rsidRPr="0037326E">
              <w:rPr>
                <w:sz w:val="24"/>
                <w:szCs w:val="24"/>
              </w:rPr>
              <w:t>тетрадях</w:t>
            </w:r>
            <w:proofErr w:type="gramEnd"/>
          </w:p>
        </w:tc>
        <w:tc>
          <w:tcPr>
            <w:tcW w:w="1579" w:type="dxa"/>
            <w:vMerge w:val="restart"/>
          </w:tcPr>
          <w:p w:rsidR="00C629A5" w:rsidRDefault="00C629A5" w:rsidP="0037326E">
            <w:pPr>
              <w:pStyle w:val="pStyleTable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Лекции, тестирования, консультации</w:t>
            </w:r>
          </w:p>
        </w:tc>
        <w:tc>
          <w:tcPr>
            <w:tcW w:w="1553" w:type="dxa"/>
            <w:vMerge w:val="restart"/>
          </w:tcPr>
          <w:p w:rsidR="00C629A5" w:rsidRPr="0037326E" w:rsidRDefault="00C629A5" w:rsidP="0037326E">
            <w:pPr>
              <w:pStyle w:val="pStyleTable"/>
              <w:rPr>
                <w:rStyle w:val="fStyleTable"/>
              </w:rPr>
            </w:pPr>
            <w:proofErr w:type="spellStart"/>
            <w:r w:rsidRPr="0037326E">
              <w:rPr>
                <w:rStyle w:val="fStyleTable"/>
              </w:rPr>
              <w:t>Мессенджер</w:t>
            </w:r>
            <w:proofErr w:type="spellEnd"/>
          </w:p>
          <w:p w:rsidR="00C629A5" w:rsidRPr="0037326E" w:rsidRDefault="00C629A5" w:rsidP="0037326E">
            <w:pPr>
              <w:pStyle w:val="pStyleTable"/>
              <w:rPr>
                <w:rStyle w:val="fStyleTable"/>
              </w:rPr>
            </w:pPr>
            <w:proofErr w:type="spellStart"/>
            <w:r w:rsidRPr="0037326E">
              <w:rPr>
                <w:rStyle w:val="fStyleTable"/>
              </w:rPr>
              <w:t>WhatsApp</w:t>
            </w:r>
            <w:proofErr w:type="spellEnd"/>
            <w:r>
              <w:rPr>
                <w:rStyle w:val="fStyleTable"/>
              </w:rPr>
              <w:t xml:space="preserve">, </w:t>
            </w:r>
          </w:p>
          <w:p w:rsidR="00C629A5" w:rsidRDefault="00C629A5" w:rsidP="0037326E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Электронная почта</w:t>
            </w:r>
          </w:p>
        </w:tc>
        <w:tc>
          <w:tcPr>
            <w:tcW w:w="2171" w:type="dxa"/>
            <w:vMerge w:val="restart"/>
          </w:tcPr>
          <w:p w:rsidR="00C629A5" w:rsidRDefault="00C629A5" w:rsidP="00C629A5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ped-kopilka.ru,</w:t>
            </w:r>
          </w:p>
          <w:p w:rsidR="00C629A5" w:rsidRDefault="00C629A5" w:rsidP="00C629A5">
            <w:pPr>
              <w:pStyle w:val="pStyleTable"/>
              <w:rPr>
                <w:rStyle w:val="fStyleTable"/>
              </w:rPr>
            </w:pPr>
            <w:r w:rsidRPr="00C629A5">
              <w:rPr>
                <w:rStyle w:val="fStyleTable"/>
              </w:rPr>
              <w:t>prodlenka.org</w:t>
            </w:r>
            <w:r>
              <w:rPr>
                <w:rStyle w:val="fStyleTable"/>
              </w:rPr>
              <w:t>,</w:t>
            </w:r>
            <w:r w:rsidRPr="00C629A5">
              <w:rPr>
                <w:rStyle w:val="fStyleTable"/>
              </w:rPr>
              <w:t xml:space="preserve"> infourok.ru</w:t>
            </w:r>
            <w:r>
              <w:rPr>
                <w:rStyle w:val="fStyleTable"/>
              </w:rPr>
              <w:t xml:space="preserve">, </w:t>
            </w:r>
            <w:r w:rsidRPr="00C629A5">
              <w:rPr>
                <w:rStyle w:val="fStyleTable"/>
              </w:rPr>
              <w:t xml:space="preserve"> maam.ru </w:t>
            </w:r>
            <w:proofErr w:type="spellStart"/>
            <w:r w:rsidRPr="00C629A5">
              <w:rPr>
                <w:rStyle w:val="fStyleTable"/>
              </w:rPr>
              <w:t>Яндекс</w:t>
            </w:r>
            <w:proofErr w:type="gramStart"/>
            <w:r w:rsidRPr="00C629A5">
              <w:rPr>
                <w:rStyle w:val="fStyleTable"/>
              </w:rPr>
              <w:t>.К</w:t>
            </w:r>
            <w:proofErr w:type="gramEnd"/>
            <w:r w:rsidRPr="00C629A5">
              <w:rPr>
                <w:rStyle w:val="fStyleTable"/>
              </w:rPr>
              <w:t>артинки</w:t>
            </w:r>
            <w:proofErr w:type="spellEnd"/>
          </w:p>
        </w:tc>
        <w:tc>
          <w:tcPr>
            <w:tcW w:w="1708" w:type="dxa"/>
            <w:vMerge w:val="restart"/>
          </w:tcPr>
          <w:p w:rsidR="00C629A5" w:rsidRDefault="00C629A5" w:rsidP="00C629A5">
            <w:pPr>
              <w:pStyle w:val="pStyleTable"/>
              <w:rPr>
                <w:rStyle w:val="fStyleTable"/>
              </w:rPr>
            </w:pPr>
            <w:r w:rsidRPr="00C629A5">
              <w:rPr>
                <w:rStyle w:val="fStyleTable"/>
              </w:rPr>
              <w:t>Тестирование</w:t>
            </w:r>
            <w:r>
              <w:rPr>
                <w:rStyle w:val="fStyleTable"/>
              </w:rPr>
              <w:t>, фотоотчет по итогам выполненных творчески</w:t>
            </w:r>
            <w:bookmarkStart w:id="0" w:name="_GoBack"/>
            <w:bookmarkEnd w:id="0"/>
            <w:r>
              <w:rPr>
                <w:rStyle w:val="fStyleTable"/>
              </w:rPr>
              <w:t xml:space="preserve">х работ, </w:t>
            </w: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1.1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Этот странный мир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2314" w:type="dxa"/>
            <w:vMerge/>
          </w:tcPr>
          <w:p w:rsidR="00C629A5" w:rsidRDefault="00C629A5" w:rsidP="00A65BFF">
            <w:pPr>
              <w:pStyle w:val="pStyleTable"/>
              <w:ind w:left="720"/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1.2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Как мы видим друг друга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lastRenderedPageBreak/>
              <w:t>1.3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Фантазия характеров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1.4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Умение владеть собой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4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1.5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Культура общения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10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1.6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Мальчик и девочка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2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1.7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Мир истории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28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20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C629A5" w:rsidTr="0037326E">
        <w:trPr>
          <w:trHeight w:val="369"/>
        </w:trPr>
        <w:tc>
          <w:tcPr>
            <w:tcW w:w="82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1.8</w:t>
            </w:r>
          </w:p>
        </w:tc>
        <w:tc>
          <w:tcPr>
            <w:tcW w:w="179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Современный мир</w:t>
            </w:r>
          </w:p>
        </w:tc>
        <w:tc>
          <w:tcPr>
            <w:tcW w:w="970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14</w:t>
            </w:r>
          </w:p>
        </w:tc>
        <w:tc>
          <w:tcPr>
            <w:tcW w:w="929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6</w:t>
            </w:r>
          </w:p>
        </w:tc>
        <w:tc>
          <w:tcPr>
            <w:tcW w:w="1377" w:type="dxa"/>
          </w:tcPr>
          <w:p w:rsidR="00C629A5" w:rsidRDefault="00C629A5">
            <w:pPr>
              <w:pStyle w:val="pStyleTable"/>
            </w:pPr>
            <w:r>
              <w:rPr>
                <w:rStyle w:val="fStyleTable"/>
              </w:rPr>
              <w:t>8</w:t>
            </w:r>
          </w:p>
        </w:tc>
        <w:tc>
          <w:tcPr>
            <w:tcW w:w="2314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</w:pPr>
          </w:p>
        </w:tc>
        <w:tc>
          <w:tcPr>
            <w:tcW w:w="1579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553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2171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  <w:tc>
          <w:tcPr>
            <w:tcW w:w="1708" w:type="dxa"/>
            <w:vMerge/>
          </w:tcPr>
          <w:p w:rsidR="00C629A5" w:rsidRDefault="00C629A5">
            <w:pPr>
              <w:pStyle w:val="pStyleTable"/>
              <w:numPr>
                <w:ilvl w:val="0"/>
                <w:numId w:val="4"/>
              </w:numPr>
              <w:rPr>
                <w:rStyle w:val="fStyleTable"/>
              </w:rPr>
            </w:pPr>
          </w:p>
        </w:tc>
      </w:tr>
      <w:tr w:rsidR="0037326E" w:rsidTr="0037326E">
        <w:trPr>
          <w:trHeight w:val="369"/>
        </w:trPr>
        <w:tc>
          <w:tcPr>
            <w:tcW w:w="827" w:type="dxa"/>
          </w:tcPr>
          <w:p w:rsidR="00AE4C0A" w:rsidRDefault="00AE4C0A"/>
        </w:tc>
        <w:tc>
          <w:tcPr>
            <w:tcW w:w="1799" w:type="dxa"/>
          </w:tcPr>
          <w:p w:rsidR="00AE4C0A" w:rsidRDefault="00AE4C0A">
            <w:pPr>
              <w:pStyle w:val="pStyleTable"/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970" w:type="dxa"/>
          </w:tcPr>
          <w:p w:rsidR="00AE4C0A" w:rsidRDefault="00AE4C0A">
            <w:pPr>
              <w:pStyle w:val="pStyleTable"/>
            </w:pPr>
            <w:r>
              <w:rPr>
                <w:rStyle w:val="fStyleTable"/>
              </w:rPr>
              <w:t>112</w:t>
            </w:r>
          </w:p>
        </w:tc>
        <w:tc>
          <w:tcPr>
            <w:tcW w:w="929" w:type="dxa"/>
          </w:tcPr>
          <w:p w:rsidR="00AE4C0A" w:rsidRDefault="00AE4C0A">
            <w:pPr>
              <w:pStyle w:val="pStyleTable"/>
            </w:pPr>
            <w:r>
              <w:rPr>
                <w:rStyle w:val="fStyleTable"/>
              </w:rPr>
              <w:t>78</w:t>
            </w:r>
          </w:p>
        </w:tc>
        <w:tc>
          <w:tcPr>
            <w:tcW w:w="1377" w:type="dxa"/>
          </w:tcPr>
          <w:p w:rsidR="00AE4C0A" w:rsidRDefault="00AE4C0A">
            <w:pPr>
              <w:pStyle w:val="pStyleTable"/>
            </w:pPr>
            <w:r>
              <w:rPr>
                <w:rStyle w:val="fStyleTable"/>
              </w:rPr>
              <w:t>34</w:t>
            </w:r>
          </w:p>
        </w:tc>
        <w:tc>
          <w:tcPr>
            <w:tcW w:w="2314" w:type="dxa"/>
          </w:tcPr>
          <w:p w:rsidR="00AE4C0A" w:rsidRDefault="00AE4C0A"/>
        </w:tc>
        <w:tc>
          <w:tcPr>
            <w:tcW w:w="1579" w:type="dxa"/>
          </w:tcPr>
          <w:p w:rsidR="00AE4C0A" w:rsidRDefault="00AE4C0A"/>
        </w:tc>
        <w:tc>
          <w:tcPr>
            <w:tcW w:w="1553" w:type="dxa"/>
          </w:tcPr>
          <w:p w:rsidR="00AE4C0A" w:rsidRDefault="00AE4C0A"/>
        </w:tc>
        <w:tc>
          <w:tcPr>
            <w:tcW w:w="2171" w:type="dxa"/>
          </w:tcPr>
          <w:p w:rsidR="00AE4C0A" w:rsidRDefault="00AE4C0A"/>
        </w:tc>
        <w:tc>
          <w:tcPr>
            <w:tcW w:w="1708" w:type="dxa"/>
          </w:tcPr>
          <w:p w:rsidR="00AE4C0A" w:rsidRDefault="00AE4C0A"/>
        </w:tc>
      </w:tr>
    </w:tbl>
    <w:p w:rsidR="001349F1" w:rsidRDefault="001349F1">
      <w:pPr>
        <w:pStyle w:val="pStyleText"/>
        <w:rPr>
          <w:rStyle w:val="fStyleText"/>
        </w:rPr>
      </w:pPr>
    </w:p>
    <w:p w:rsidR="00C50D98" w:rsidRDefault="00C50D98">
      <w:pPr>
        <w:pStyle w:val="pStyleTextCenter"/>
        <w:rPr>
          <w:rStyle w:val="fStyleTextBold"/>
        </w:rPr>
      </w:pPr>
    </w:p>
    <w:p w:rsidR="00C50D98" w:rsidRDefault="00C50D98">
      <w:pPr>
        <w:pStyle w:val="pStyleTextCenter"/>
        <w:rPr>
          <w:rStyle w:val="fStyleTextBold"/>
        </w:rPr>
      </w:pPr>
    </w:p>
    <w:p w:rsidR="00C50D98" w:rsidRDefault="00C50D98">
      <w:pPr>
        <w:pStyle w:val="pStyleTextCenter"/>
        <w:rPr>
          <w:rStyle w:val="fStyleTextBold"/>
        </w:rPr>
      </w:pPr>
    </w:p>
    <w:p w:rsidR="00C50D98" w:rsidRDefault="00C50D98">
      <w:pPr>
        <w:pStyle w:val="pStyleTextCenter"/>
        <w:rPr>
          <w:rStyle w:val="fStyleTextBold"/>
        </w:rPr>
      </w:pPr>
    </w:p>
    <w:p w:rsidR="00C50D98" w:rsidRDefault="00C50D98">
      <w:pPr>
        <w:pStyle w:val="pStyleTextCenter"/>
        <w:rPr>
          <w:rStyle w:val="fStyleTextBold"/>
        </w:rPr>
      </w:pPr>
    </w:p>
    <w:p w:rsidR="00C50D98" w:rsidRDefault="00C50D98">
      <w:pPr>
        <w:pStyle w:val="pStyleTextCenter"/>
        <w:rPr>
          <w:rStyle w:val="fStyleTextBold"/>
        </w:rPr>
      </w:pPr>
    </w:p>
    <w:sectPr w:rsidR="00C50D98" w:rsidSect="00AE4C0A">
      <w:footerReference w:type="default" r:id="rId9"/>
      <w:pgSz w:w="16787" w:h="11870" w:orient="landscape"/>
      <w:pgMar w:top="1417" w:right="850" w:bottom="850" w:left="850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84" w:rsidRDefault="00024484">
      <w:pPr>
        <w:spacing w:line="240" w:lineRule="auto"/>
      </w:pPr>
      <w:r>
        <w:separator/>
      </w:r>
    </w:p>
  </w:endnote>
  <w:endnote w:type="continuationSeparator" w:id="0">
    <w:p w:rsidR="00024484" w:rsidRDefault="00024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F1" w:rsidRDefault="0009119A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C629A5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84" w:rsidRDefault="00024484">
      <w:pPr>
        <w:spacing w:line="240" w:lineRule="auto"/>
      </w:pPr>
      <w:r>
        <w:separator/>
      </w:r>
    </w:p>
  </w:footnote>
  <w:footnote w:type="continuationSeparator" w:id="0">
    <w:p w:rsidR="00024484" w:rsidRDefault="00024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955BB"/>
    <w:multiLevelType w:val="multilevel"/>
    <w:tmpl w:val="E3D87FF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062626"/>
    <w:multiLevelType w:val="hybridMultilevel"/>
    <w:tmpl w:val="B5FE8900"/>
    <w:lvl w:ilvl="0" w:tplc="561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4EBFC">
      <w:numFmt w:val="decimal"/>
      <w:lvlText w:val=""/>
      <w:lvlJc w:val="left"/>
    </w:lvl>
    <w:lvl w:ilvl="2" w:tplc="DF6A7522">
      <w:numFmt w:val="decimal"/>
      <w:lvlText w:val=""/>
      <w:lvlJc w:val="left"/>
    </w:lvl>
    <w:lvl w:ilvl="3" w:tplc="03A05B1C">
      <w:numFmt w:val="decimal"/>
      <w:lvlText w:val=""/>
      <w:lvlJc w:val="left"/>
    </w:lvl>
    <w:lvl w:ilvl="4" w:tplc="9B3CE462">
      <w:numFmt w:val="decimal"/>
      <w:lvlText w:val=""/>
      <w:lvlJc w:val="left"/>
    </w:lvl>
    <w:lvl w:ilvl="5" w:tplc="06AC4A2E">
      <w:numFmt w:val="decimal"/>
      <w:lvlText w:val=""/>
      <w:lvlJc w:val="left"/>
    </w:lvl>
    <w:lvl w:ilvl="6" w:tplc="24D8E4F4">
      <w:numFmt w:val="decimal"/>
      <w:lvlText w:val=""/>
      <w:lvlJc w:val="left"/>
    </w:lvl>
    <w:lvl w:ilvl="7" w:tplc="2AEC1B02">
      <w:numFmt w:val="decimal"/>
      <w:lvlText w:val=""/>
      <w:lvlJc w:val="left"/>
    </w:lvl>
    <w:lvl w:ilvl="8" w:tplc="60448622">
      <w:numFmt w:val="decimal"/>
      <w:lvlText w:val=""/>
      <w:lvlJc w:val="left"/>
    </w:lvl>
  </w:abstractNum>
  <w:abstractNum w:abstractNumId="2">
    <w:nsid w:val="1269BEE3"/>
    <w:multiLevelType w:val="multilevel"/>
    <w:tmpl w:val="C74683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92284"/>
    <w:multiLevelType w:val="hybridMultilevel"/>
    <w:tmpl w:val="EAAA3E22"/>
    <w:lvl w:ilvl="0" w:tplc="1E40F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5481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A3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608D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A824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DCAE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E05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08C0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C1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DBB8AD"/>
    <w:multiLevelType w:val="hybridMultilevel"/>
    <w:tmpl w:val="B8AE8288"/>
    <w:lvl w:ilvl="0" w:tplc="3A486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242E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58C1D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4FC3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502E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4AC0C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7468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CD8FC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4073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F1"/>
    <w:rsid w:val="00024484"/>
    <w:rsid w:val="0003648E"/>
    <w:rsid w:val="0009119A"/>
    <w:rsid w:val="000D0507"/>
    <w:rsid w:val="000E5349"/>
    <w:rsid w:val="001349F1"/>
    <w:rsid w:val="00165196"/>
    <w:rsid w:val="00341D58"/>
    <w:rsid w:val="0037326E"/>
    <w:rsid w:val="003C4D16"/>
    <w:rsid w:val="004422FE"/>
    <w:rsid w:val="00484698"/>
    <w:rsid w:val="004B67CE"/>
    <w:rsid w:val="00512599"/>
    <w:rsid w:val="0067168C"/>
    <w:rsid w:val="006C1866"/>
    <w:rsid w:val="007E0D14"/>
    <w:rsid w:val="007E32C6"/>
    <w:rsid w:val="009170E4"/>
    <w:rsid w:val="009659A6"/>
    <w:rsid w:val="00983CA2"/>
    <w:rsid w:val="00A44327"/>
    <w:rsid w:val="00A65BFF"/>
    <w:rsid w:val="00AE4C0A"/>
    <w:rsid w:val="00AF3FD6"/>
    <w:rsid w:val="00B95A3A"/>
    <w:rsid w:val="00C50D98"/>
    <w:rsid w:val="00C629A5"/>
    <w:rsid w:val="00D00905"/>
    <w:rsid w:val="00D8360D"/>
    <w:rsid w:val="00D93071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List Paragraph"/>
    <w:basedOn w:val="a"/>
    <w:uiPriority w:val="34"/>
    <w:qFormat/>
    <w:rsid w:val="00165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4C0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9C04-725F-4E09-B52F-AA166B8D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Студия детского развития &amp;quot;Я-Умняшка&amp;quot;</vt:lpstr>
    </vt:vector>
  </TitlesOfParts>
  <Manager/>
  <Company>МБУДО &amp;quot;Завьяловский районный ЦДТ&amp;quot;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Студия детского развития &amp;quot;Я-Умняшка&amp;quot;</dc:title>
  <dc:subject>My subject</dc:subject>
  <dc:creator>Сурикова Наталья Юрьевна</dc:creator>
  <cp:keywords>my, key, word</cp:keywords>
  <dc:description>Description</dc:description>
  <cp:lastModifiedBy>1</cp:lastModifiedBy>
  <cp:revision>25</cp:revision>
  <cp:lastPrinted>2020-03-16T07:12:00Z</cp:lastPrinted>
  <dcterms:created xsi:type="dcterms:W3CDTF">2019-12-02T06:24:00Z</dcterms:created>
  <dcterms:modified xsi:type="dcterms:W3CDTF">2020-04-06T04:56:00Z</dcterms:modified>
  <cp:category>My category</cp:category>
</cp:coreProperties>
</file>